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18BDE" w14:textId="77777777" w:rsidR="004359FA" w:rsidRPr="004359FA" w:rsidRDefault="004359FA" w:rsidP="004359FA">
      <w:pPr>
        <w:jc w:val="center"/>
        <w:rPr>
          <w:b/>
          <w:caps/>
          <w:szCs w:val="24"/>
        </w:rPr>
      </w:pPr>
      <w:r w:rsidRPr="004359FA">
        <w:rPr>
          <w:b/>
          <w:caps/>
          <w:szCs w:val="24"/>
        </w:rPr>
        <w:t>DOCKET NO. 51353</w:t>
      </w:r>
    </w:p>
    <w:p w14:paraId="367F8909" w14:textId="77777777" w:rsidR="004359FA" w:rsidRPr="004359FA" w:rsidRDefault="004359FA" w:rsidP="004359FA">
      <w:pPr>
        <w:jc w:val="center"/>
        <w:rPr>
          <w:b/>
        </w:rPr>
      </w:pPr>
    </w:p>
    <w:tbl>
      <w:tblPr>
        <w:tblW w:w="9225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7"/>
        <w:gridCol w:w="450"/>
        <w:gridCol w:w="4008"/>
      </w:tblGrid>
      <w:tr w:rsidR="004359FA" w:rsidRPr="004359FA" w14:paraId="0B07D5D1" w14:textId="77777777" w:rsidTr="00F61FB0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459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90"/>
            </w:tblGrid>
            <w:tr w:rsidR="004359FA" w:rsidRPr="004359FA" w14:paraId="3131CD0E" w14:textId="77777777" w:rsidTr="00F61FB0">
              <w:trPr>
                <w:trHeight w:val="935"/>
              </w:trPr>
              <w:tc>
                <w:tcPr>
                  <w:tcW w:w="4590" w:type="dxa"/>
                </w:tcPr>
                <w:p w14:paraId="55B8E4E3" w14:textId="77777777" w:rsidR="004359FA" w:rsidRPr="004359FA" w:rsidRDefault="004359FA" w:rsidP="004359FA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="Calibri"/>
                      <w:color w:val="000000"/>
                      <w:szCs w:val="24"/>
                    </w:rPr>
                  </w:pPr>
                  <w:r w:rsidRPr="004359FA">
                    <w:rPr>
                      <w:rFonts w:eastAsia="Calibri"/>
                      <w:b/>
                      <w:bCs/>
                      <w:color w:val="000000"/>
                      <w:szCs w:val="24"/>
                    </w:rPr>
                    <w:t xml:space="preserve">APPLICATION OF KICKAPOO FRESH WATER SUPPLY DISTRICT AND G&amp;W WATER SUPPLY CORPORATION FOR SALE, TRANSFER, OR MERGER OF FACILITIES AND CERTIFICATE RIGHTS IN WALLER COUNTY </w:t>
                  </w:r>
                </w:p>
              </w:tc>
            </w:tr>
          </w:tbl>
          <w:p w14:paraId="5E945DD6" w14:textId="77777777" w:rsidR="004359FA" w:rsidRPr="004359FA" w:rsidRDefault="004359FA" w:rsidP="004359FA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0CD14" w14:textId="77777777" w:rsidR="004359FA" w:rsidRPr="004359FA" w:rsidRDefault="004359FA" w:rsidP="004359F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4359FA">
              <w:rPr>
                <w:b/>
                <w:bCs/>
                <w:caps/>
                <w:szCs w:val="24"/>
              </w:rPr>
              <w:t>§</w:t>
            </w:r>
          </w:p>
          <w:p w14:paraId="57287F83" w14:textId="77777777" w:rsidR="004359FA" w:rsidRPr="004359FA" w:rsidRDefault="004359FA" w:rsidP="004359F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4359FA">
              <w:rPr>
                <w:b/>
                <w:bCs/>
                <w:caps/>
                <w:szCs w:val="24"/>
              </w:rPr>
              <w:t>§</w:t>
            </w:r>
          </w:p>
          <w:p w14:paraId="47B0992F" w14:textId="77777777" w:rsidR="004359FA" w:rsidRPr="004359FA" w:rsidRDefault="004359FA" w:rsidP="004359F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4359FA">
              <w:rPr>
                <w:b/>
                <w:bCs/>
                <w:caps/>
                <w:szCs w:val="24"/>
              </w:rPr>
              <w:t>§</w:t>
            </w:r>
          </w:p>
          <w:p w14:paraId="5CF17CAF" w14:textId="77777777" w:rsidR="004359FA" w:rsidRPr="004359FA" w:rsidRDefault="004359FA" w:rsidP="004359F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4359FA">
              <w:rPr>
                <w:b/>
                <w:bCs/>
                <w:caps/>
                <w:szCs w:val="24"/>
              </w:rPr>
              <w:t>§</w:t>
            </w:r>
          </w:p>
          <w:p w14:paraId="374932E5" w14:textId="77777777" w:rsidR="004359FA" w:rsidRPr="004359FA" w:rsidRDefault="004359FA" w:rsidP="004359F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4359FA">
              <w:rPr>
                <w:b/>
                <w:bCs/>
                <w:caps/>
                <w:szCs w:val="24"/>
              </w:rPr>
              <w:t>§</w:t>
            </w:r>
          </w:p>
          <w:p w14:paraId="0E32558F" w14:textId="77777777" w:rsidR="004359FA" w:rsidRPr="004359FA" w:rsidRDefault="004359FA" w:rsidP="004359F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4359FA">
              <w:rPr>
                <w:b/>
                <w:bCs/>
                <w:caps/>
                <w:szCs w:val="24"/>
              </w:rPr>
              <w:t>§</w:t>
            </w:r>
          </w:p>
          <w:p w14:paraId="3C0904AC" w14:textId="77777777" w:rsidR="004359FA" w:rsidRPr="004359FA" w:rsidRDefault="004359FA" w:rsidP="004359F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bookmarkStart w:id="0" w:name="_Hlk53757092"/>
            <w:r w:rsidRPr="004359FA">
              <w:rPr>
                <w:b/>
                <w:bCs/>
                <w:caps/>
                <w:szCs w:val="24"/>
              </w:rPr>
              <w:t>§</w:t>
            </w:r>
            <w:bookmarkEnd w:id="0"/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51D64" w14:textId="77777777" w:rsidR="004359FA" w:rsidRPr="004359FA" w:rsidRDefault="004359FA" w:rsidP="004359F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4359FA">
              <w:rPr>
                <w:b/>
                <w:bCs/>
                <w:caps/>
                <w:szCs w:val="24"/>
              </w:rPr>
              <w:t>PUBLIC UTILITY COMMISSION</w:t>
            </w:r>
          </w:p>
          <w:p w14:paraId="7C45562C" w14:textId="77777777" w:rsidR="004359FA" w:rsidRPr="004359FA" w:rsidRDefault="004359FA" w:rsidP="004359F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4359FA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46A261E8" w14:textId="77777777" w:rsidR="004359FA" w:rsidRPr="004359FA" w:rsidRDefault="004359FA" w:rsidP="004359FA">
      <w:pPr>
        <w:keepNext/>
        <w:jc w:val="center"/>
        <w:rPr>
          <w:b/>
          <w:caps/>
          <w:szCs w:val="24"/>
        </w:rPr>
      </w:pPr>
    </w:p>
    <w:p w14:paraId="5E92D6D9" w14:textId="6488DF4A" w:rsidR="004359FA" w:rsidRPr="004359FA" w:rsidRDefault="004359FA" w:rsidP="004359FA">
      <w:pPr>
        <w:keepNext/>
        <w:jc w:val="center"/>
        <w:rPr>
          <w:b/>
          <w:caps/>
          <w:szCs w:val="24"/>
        </w:rPr>
      </w:pPr>
      <w:r w:rsidRPr="004359FA">
        <w:rPr>
          <w:b/>
          <w:caps/>
          <w:szCs w:val="24"/>
        </w:rPr>
        <w:t xml:space="preserve">COMMISSION STAFF’S </w:t>
      </w:r>
      <w:r w:rsidR="00F06826">
        <w:rPr>
          <w:b/>
          <w:caps/>
          <w:szCs w:val="24"/>
        </w:rPr>
        <w:t xml:space="preserve">SUPPLEMENTAL </w:t>
      </w:r>
      <w:r w:rsidR="005D3E05">
        <w:rPr>
          <w:b/>
          <w:caps/>
          <w:szCs w:val="24"/>
        </w:rPr>
        <w:t xml:space="preserve">RECOMMENDATION ON SUFFICIENCY OF </w:t>
      </w:r>
      <w:r w:rsidR="00F84464">
        <w:rPr>
          <w:b/>
          <w:caps/>
          <w:szCs w:val="24"/>
        </w:rPr>
        <w:t xml:space="preserve">CLOSING DOCUMENTS </w:t>
      </w:r>
    </w:p>
    <w:p w14:paraId="42492D4E" w14:textId="77777777" w:rsidR="004359FA" w:rsidRPr="004359FA" w:rsidRDefault="004359FA" w:rsidP="00382E72">
      <w:pPr>
        <w:keepNext/>
        <w:jc w:val="center"/>
        <w:rPr>
          <w:b/>
          <w:caps/>
          <w:sz w:val="28"/>
        </w:rPr>
      </w:pPr>
    </w:p>
    <w:p w14:paraId="0C5BE773" w14:textId="54AE637F" w:rsidR="004359FA" w:rsidRPr="004359FA" w:rsidRDefault="004359FA" w:rsidP="00382E72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  <w:szCs w:val="24"/>
        </w:rPr>
      </w:pPr>
      <w:r w:rsidRPr="004359FA">
        <w:rPr>
          <w:rFonts w:eastAsia="Calibri"/>
          <w:color w:val="000000"/>
          <w:szCs w:val="24"/>
        </w:rPr>
        <w:tab/>
        <w:t xml:space="preserve">On September 21, 2020, Kickapoo Fresh Water Supply District (Kickapoo) and G&amp;W Water Supply Corporation (G&amp;W) (collectively, Applicants) filed an application for approval of the sale, transfer, or merger of facilities and certificate rights in Waller County. G&amp;W seeks approval to acquire facilities and to </w:t>
      </w:r>
      <w:r w:rsidR="00382E72">
        <w:rPr>
          <w:rFonts w:eastAsia="Calibri"/>
          <w:color w:val="000000"/>
          <w:szCs w:val="24"/>
        </w:rPr>
        <w:t>decertify</w:t>
      </w:r>
      <w:r w:rsidRPr="004359FA">
        <w:rPr>
          <w:rFonts w:eastAsia="Calibri"/>
          <w:color w:val="000000"/>
          <w:szCs w:val="24"/>
        </w:rPr>
        <w:t xml:space="preserve"> the entirety of Kickapoo’s water service area under </w:t>
      </w:r>
      <w:r w:rsidR="005D3E05">
        <w:rPr>
          <w:rFonts w:eastAsia="Calibri"/>
          <w:color w:val="000000"/>
          <w:szCs w:val="24"/>
        </w:rPr>
        <w:t>certificate of convenience and necessity (</w:t>
      </w:r>
      <w:r w:rsidRPr="004359FA">
        <w:rPr>
          <w:rFonts w:eastAsia="Calibri"/>
          <w:color w:val="000000"/>
          <w:szCs w:val="24"/>
        </w:rPr>
        <w:t>CCN</w:t>
      </w:r>
      <w:r w:rsidR="005D3E05">
        <w:rPr>
          <w:rFonts w:eastAsia="Calibri"/>
          <w:color w:val="000000"/>
          <w:szCs w:val="24"/>
        </w:rPr>
        <w:t>)</w:t>
      </w:r>
      <w:r w:rsidRPr="004359FA">
        <w:rPr>
          <w:rFonts w:eastAsia="Calibri"/>
          <w:color w:val="000000"/>
          <w:szCs w:val="24"/>
        </w:rPr>
        <w:t xml:space="preserve"> No. 13204</w:t>
      </w:r>
      <w:r w:rsidRPr="004359FA">
        <w:rPr>
          <w:rFonts w:eastAsia="Calibri"/>
          <w:bCs/>
          <w:color w:val="000000"/>
          <w:szCs w:val="24"/>
        </w:rPr>
        <w:t xml:space="preserve">. G&amp;W and Kickapoo currently have dual certification over the service area. As a result of the requested transaction, the service area will be </w:t>
      </w:r>
      <w:r w:rsidR="005D3E05">
        <w:rPr>
          <w:rFonts w:eastAsia="Calibri"/>
          <w:bCs/>
          <w:color w:val="000000"/>
          <w:szCs w:val="24"/>
        </w:rPr>
        <w:t>singly certificated to</w:t>
      </w:r>
      <w:r w:rsidR="00FA5AEC">
        <w:rPr>
          <w:rFonts w:eastAsia="Calibri"/>
          <w:bCs/>
          <w:color w:val="000000"/>
          <w:szCs w:val="24"/>
        </w:rPr>
        <w:t xml:space="preserve"> </w:t>
      </w:r>
      <w:r w:rsidRPr="004359FA">
        <w:rPr>
          <w:rFonts w:eastAsia="Calibri"/>
          <w:bCs/>
          <w:color w:val="000000"/>
          <w:szCs w:val="24"/>
        </w:rPr>
        <w:t>G&amp;W</w:t>
      </w:r>
      <w:r w:rsidR="005D3E05">
        <w:rPr>
          <w:rFonts w:eastAsia="Calibri"/>
          <w:bCs/>
          <w:color w:val="000000"/>
          <w:szCs w:val="24"/>
        </w:rPr>
        <w:t xml:space="preserve"> under </w:t>
      </w:r>
      <w:r w:rsidRPr="004359FA">
        <w:rPr>
          <w:rFonts w:eastAsia="Calibri"/>
          <w:bCs/>
          <w:color w:val="000000"/>
          <w:szCs w:val="24"/>
        </w:rPr>
        <w:t xml:space="preserve">CCN No. 12391 and Kickapoo’s CCN will be cancelled. The requested area includes approximately </w:t>
      </w:r>
      <w:r w:rsidRPr="004359FA">
        <w:rPr>
          <w:rFonts w:eastAsia="Calibri"/>
          <w:color w:val="000000"/>
          <w:szCs w:val="24"/>
        </w:rPr>
        <w:t xml:space="preserve">495 acres and 50 </w:t>
      </w:r>
      <w:r w:rsidRPr="004359FA">
        <w:rPr>
          <w:rFonts w:eastAsia="Calibri"/>
          <w:bCs/>
          <w:color w:val="000000"/>
          <w:szCs w:val="24"/>
        </w:rPr>
        <w:t>connections.</w:t>
      </w:r>
    </w:p>
    <w:p w14:paraId="2717DCDA" w14:textId="412BEEB5" w:rsidR="007523AA" w:rsidRDefault="009859C8">
      <w:pPr>
        <w:autoSpaceDE w:val="0"/>
        <w:autoSpaceDN w:val="0"/>
        <w:adjustRightInd w:val="0"/>
        <w:snapToGrid w:val="0"/>
        <w:spacing w:line="360" w:lineRule="auto"/>
        <w:ind w:firstLine="720"/>
      </w:pPr>
      <w:r>
        <w:t xml:space="preserve">On </w:t>
      </w:r>
      <w:r w:rsidR="00442F32">
        <w:t>July 12</w:t>
      </w:r>
      <w:r>
        <w:t xml:space="preserve">, </w:t>
      </w:r>
      <w:r w:rsidR="007523AA">
        <w:t>2021</w:t>
      </w:r>
      <w:r>
        <w:t xml:space="preserve">, the </w:t>
      </w:r>
      <w:r w:rsidR="007523AA">
        <w:t>a</w:t>
      </w:r>
      <w:r w:rsidR="00827F1F">
        <w:t xml:space="preserve">dministrative </w:t>
      </w:r>
      <w:r w:rsidR="007523AA">
        <w:t>l</w:t>
      </w:r>
      <w:r w:rsidR="00827F1F">
        <w:t xml:space="preserve">aw </w:t>
      </w:r>
      <w:r w:rsidR="007523AA">
        <w:t>j</w:t>
      </w:r>
      <w:r w:rsidR="00827F1F">
        <w:t>udge (</w:t>
      </w:r>
      <w:r>
        <w:t>ALJ</w:t>
      </w:r>
      <w:r w:rsidR="00827F1F">
        <w:t>)</w:t>
      </w:r>
      <w:r>
        <w:t xml:space="preserve"> </w:t>
      </w:r>
      <w:r w:rsidR="005D3E05">
        <w:t>fil</w:t>
      </w:r>
      <w:r>
        <w:t xml:space="preserve">ed Order No. </w:t>
      </w:r>
      <w:r w:rsidR="00442F32">
        <w:t>8</w:t>
      </w:r>
      <w:r w:rsidR="00D668D6">
        <w:t xml:space="preserve"> </w:t>
      </w:r>
      <w:r w:rsidR="00054675">
        <w:t xml:space="preserve">finding the closing documents insufficient and setting a deadline of July 21, 2021 for Applicants to furnish documentation on customer deposits, and a deadline of August 4, 2021 for </w:t>
      </w:r>
      <w:r w:rsidR="005D3E05">
        <w:t xml:space="preserve">the </w:t>
      </w:r>
      <w:r w:rsidR="0023157C">
        <w:t>Staff</w:t>
      </w:r>
      <w:r w:rsidR="005D3E05">
        <w:t xml:space="preserve"> of the Public Utility Commission of Texas (Staff)</w:t>
      </w:r>
      <w:r w:rsidR="0023157C">
        <w:t xml:space="preserve"> to file a </w:t>
      </w:r>
      <w:r w:rsidR="00054675">
        <w:t xml:space="preserve">supplemental </w:t>
      </w:r>
      <w:r w:rsidR="0023157C">
        <w:t>recommendation on the sufficiency of the closing documents</w:t>
      </w:r>
      <w:r w:rsidR="003F4A12">
        <w:t xml:space="preserve">. Therefore, this </w:t>
      </w:r>
      <w:r w:rsidR="003D12DE">
        <w:t>pleading</w:t>
      </w:r>
      <w:r w:rsidR="003F4A12">
        <w:t xml:space="preserve"> is timely filed.</w:t>
      </w:r>
    </w:p>
    <w:p w14:paraId="0ECEE9E6" w14:textId="77777777" w:rsidR="000D129C" w:rsidRPr="000D129C" w:rsidRDefault="000D129C">
      <w:pPr>
        <w:spacing w:line="360" w:lineRule="auto"/>
        <w:ind w:firstLine="720"/>
        <w:rPr>
          <w:szCs w:val="24"/>
        </w:rPr>
      </w:pPr>
    </w:p>
    <w:p w14:paraId="155DEE06" w14:textId="4AB4BA6B" w:rsidR="00772402" w:rsidRDefault="00B4260D">
      <w:pPr>
        <w:pStyle w:val="ListParagraph"/>
        <w:numPr>
          <w:ilvl w:val="0"/>
          <w:numId w:val="17"/>
        </w:numPr>
        <w:spacing w:line="360" w:lineRule="auto"/>
        <w:jc w:val="center"/>
        <w:rPr>
          <w:b/>
        </w:rPr>
      </w:pPr>
      <w:r>
        <w:rPr>
          <w:b/>
        </w:rPr>
        <w:t xml:space="preserve">SUFFICIENCY OF </w:t>
      </w:r>
      <w:r w:rsidR="008871B5">
        <w:rPr>
          <w:b/>
        </w:rPr>
        <w:t>CLOSING DOCUMENTS</w:t>
      </w:r>
    </w:p>
    <w:p w14:paraId="2C62D2AF" w14:textId="01B9979A" w:rsidR="006524F4" w:rsidRDefault="00B4260D">
      <w:pPr>
        <w:spacing w:line="360" w:lineRule="auto"/>
        <w:ind w:firstLine="720"/>
      </w:pPr>
      <w:r>
        <w:t xml:space="preserve">Staff has reviewed </w:t>
      </w:r>
      <w:r w:rsidR="00CE601F">
        <w:t>the</w:t>
      </w:r>
      <w:r>
        <w:t xml:space="preserve"> </w:t>
      </w:r>
      <w:r w:rsidR="006B22FF">
        <w:t>closing</w:t>
      </w:r>
      <w:r w:rsidR="008871B5">
        <w:t xml:space="preserve"> documents filed by Applicants on </w:t>
      </w:r>
      <w:r w:rsidR="00805340">
        <w:t>June 24</w:t>
      </w:r>
      <w:r w:rsidR="009859C8">
        <w:t>, 202</w:t>
      </w:r>
      <w:r w:rsidR="00805340">
        <w:t>1</w:t>
      </w:r>
      <w:r w:rsidR="004A2D29">
        <w:t xml:space="preserve"> and the supplemental information filed on July 20, 2021</w:t>
      </w:r>
      <w:r w:rsidR="0080699F">
        <w:t>.</w:t>
      </w:r>
      <w:r w:rsidR="005B05E8">
        <w:t xml:space="preserve"> </w:t>
      </w:r>
      <w:r w:rsidR="007E428F" w:rsidRPr="00296469">
        <w:t>Based on its review, Staff has</w:t>
      </w:r>
      <w:r w:rsidR="008871B5" w:rsidRPr="00296469">
        <w:t xml:space="preserve"> determined that</w:t>
      </w:r>
      <w:r w:rsidR="003E6646" w:rsidRPr="00296469">
        <w:t xml:space="preserve"> </w:t>
      </w:r>
      <w:r w:rsidR="006877D9" w:rsidRPr="00296469">
        <w:t>A</w:t>
      </w:r>
      <w:r w:rsidR="004A3206" w:rsidRPr="00296469">
        <w:t>pplicants’</w:t>
      </w:r>
      <w:r w:rsidR="008871B5" w:rsidRPr="00296469">
        <w:t xml:space="preserve"> filing</w:t>
      </w:r>
      <w:r w:rsidR="004A3206" w:rsidRPr="00296469">
        <w:t xml:space="preserve"> </w:t>
      </w:r>
      <w:r w:rsidR="00FB77F0">
        <w:t xml:space="preserve">substantially </w:t>
      </w:r>
      <w:r w:rsidR="004A3206" w:rsidRPr="00296469">
        <w:t>meet</w:t>
      </w:r>
      <w:r w:rsidR="003E6646" w:rsidRPr="00296469">
        <w:t>s</w:t>
      </w:r>
      <w:r w:rsidR="008871B5" w:rsidRPr="00296469">
        <w:t xml:space="preserve"> the requirements of 16</w:t>
      </w:r>
      <w:r w:rsidR="00192DFE">
        <w:t xml:space="preserve"> Tex</w:t>
      </w:r>
      <w:r w:rsidR="00DE55BE">
        <w:t>as</w:t>
      </w:r>
      <w:r w:rsidR="00192DFE">
        <w:t xml:space="preserve"> Admin</w:t>
      </w:r>
      <w:r w:rsidR="00DE55BE">
        <w:t>istrative</w:t>
      </w:r>
      <w:r w:rsidR="00192DFE">
        <w:t xml:space="preserve"> Code</w:t>
      </w:r>
      <w:r w:rsidR="008871B5" w:rsidRPr="00296469">
        <w:t xml:space="preserve"> </w:t>
      </w:r>
      <w:r w:rsidR="00192DFE">
        <w:t>(</w:t>
      </w:r>
      <w:r w:rsidR="006B22FF" w:rsidRPr="00296469">
        <w:t>TAC</w:t>
      </w:r>
      <w:r w:rsidR="00192DFE">
        <w:t>)</w:t>
      </w:r>
      <w:r w:rsidR="008871B5" w:rsidRPr="00296469">
        <w:t xml:space="preserve"> §§ 24.</w:t>
      </w:r>
      <w:r w:rsidR="003B3981" w:rsidRPr="00296469">
        <w:t>239</w:t>
      </w:r>
      <w:r w:rsidR="008871B5" w:rsidRPr="00296469">
        <w:t>(k)-(n).</w:t>
      </w:r>
      <w:r w:rsidR="003876D7">
        <w:t xml:space="preserve"> The bill of sale is signed by a representative of Kickapoo and G&amp;W</w:t>
      </w:r>
      <w:r w:rsidR="003876D7">
        <w:rPr>
          <w:rStyle w:val="FootnoteReference"/>
        </w:rPr>
        <w:footnoteReference w:id="1"/>
      </w:r>
      <w:r w:rsidR="003876D7">
        <w:t xml:space="preserve"> and includes </w:t>
      </w:r>
      <w:r w:rsidR="003876D7">
        <w:lastRenderedPageBreak/>
        <w:t>an effective date of April 15, 2021, which is more than 120 days after October 29, 2020, the date notice was completed.</w:t>
      </w:r>
      <w:r w:rsidR="007248A3">
        <w:rPr>
          <w:rStyle w:val="FootnoteReference"/>
        </w:rPr>
        <w:footnoteReference w:id="2"/>
      </w:r>
      <w:r w:rsidR="003876D7">
        <w:t xml:space="preserve"> </w:t>
      </w:r>
      <w:r w:rsidR="00BC51E2" w:rsidRPr="00296469">
        <w:t xml:space="preserve"> </w:t>
      </w:r>
    </w:p>
    <w:p w14:paraId="0359FC39" w14:textId="4D715AFD" w:rsidR="00072D17" w:rsidRDefault="004C674B" w:rsidP="000D129C">
      <w:pPr>
        <w:spacing w:line="360" w:lineRule="auto"/>
        <w:ind w:firstLine="720"/>
      </w:pPr>
      <w:r>
        <w:t>In the supplemental information filed on July 20, 2021, Applicants provided the affidavit of Julie Swinney, Customer Service Representative for G&amp;W</w:t>
      </w:r>
      <w:r w:rsidR="00442C0A">
        <w:t xml:space="preserve">, indicating that </w:t>
      </w:r>
      <w:r w:rsidR="000302FD">
        <w:t xml:space="preserve">on or about April 15, 2021, G&amp;W received a check in the amount of $3,550 from </w:t>
      </w:r>
      <w:r w:rsidR="0067014F">
        <w:t>Kickapoo</w:t>
      </w:r>
      <w:r w:rsidR="000302FD">
        <w:t xml:space="preserve"> along with a billing index that included the names and addresses of all customers who had a deposit on record with Kickapoo</w:t>
      </w:r>
      <w:r w:rsidR="00EE502A">
        <w:t xml:space="preserve">. The supplemental information also includes the affidavit of </w:t>
      </w:r>
      <w:proofErr w:type="spellStart"/>
      <w:r w:rsidR="00EE502A">
        <w:t>Demitra</w:t>
      </w:r>
      <w:proofErr w:type="spellEnd"/>
      <w:r w:rsidR="00EE502A">
        <w:t xml:space="preserve"> Berry, bookkeeper for McLennan &amp; Associates, an accounting firm working on behalf of Kickapoo, attesting </w:t>
      </w:r>
      <w:r w:rsidR="00057ECD">
        <w:t>that there was no accumulated interest on customer deposits prior to Kickapoo’s dissolution.</w:t>
      </w:r>
      <w:r w:rsidR="00275BD7">
        <w:t xml:space="preserve"> </w:t>
      </w:r>
      <w:r w:rsidR="0067014F">
        <w:t>The filing also includes a table documenting the customer accounts transferred.</w:t>
      </w:r>
    </w:p>
    <w:p w14:paraId="431E60F1" w14:textId="10BC6F75" w:rsidR="000D129C" w:rsidRDefault="00275BD7" w:rsidP="000D129C">
      <w:pPr>
        <w:spacing w:line="360" w:lineRule="auto"/>
        <w:ind w:firstLine="720"/>
      </w:pPr>
      <w:r>
        <w:t>This filing meets the requirements of 16 TAC §§ 24.239(k)</w:t>
      </w:r>
      <w:r w:rsidR="00072D17">
        <w:t xml:space="preserve"> and </w:t>
      </w:r>
      <w:r>
        <w:t>(</w:t>
      </w:r>
      <w:r w:rsidR="00072D17">
        <w:rPr>
          <w:i/>
          <w:iCs/>
        </w:rPr>
        <w:t>l</w:t>
      </w:r>
      <w:r>
        <w:t xml:space="preserve">). Specifically, the </w:t>
      </w:r>
      <w:r w:rsidR="00072D17">
        <w:t>supplemental information</w:t>
      </w:r>
      <w:r>
        <w:t xml:space="preserve"> documents </w:t>
      </w:r>
      <w:r w:rsidR="00072D17">
        <w:t>include</w:t>
      </w:r>
      <w:r>
        <w:t xml:space="preserve"> </w:t>
      </w:r>
      <w:r w:rsidR="00072D17">
        <w:t>details</w:t>
      </w:r>
      <w:r>
        <w:t xml:space="preserve"> on the interest accrued on customer deposits and </w:t>
      </w:r>
      <w:r w:rsidR="00FD5BE2">
        <w:t>is s</w:t>
      </w:r>
      <w:r>
        <w:t>upported by affidavit</w:t>
      </w:r>
      <w:r w:rsidR="00FD5BE2">
        <w:t>s</w:t>
      </w:r>
      <w:r>
        <w:t>.</w:t>
      </w:r>
      <w:r w:rsidR="00586C84">
        <w:rPr>
          <w:rFonts w:eastAsia="Calibri"/>
          <w:color w:val="000000"/>
          <w:szCs w:val="24"/>
        </w:rPr>
        <w:t xml:space="preserve"> </w:t>
      </w:r>
      <w:r w:rsidR="003C1D95">
        <w:rPr>
          <w:rFonts w:eastAsia="Calibri"/>
          <w:color w:val="000000"/>
          <w:szCs w:val="24"/>
        </w:rPr>
        <w:t>This corrects the issue addressed in Staff’s previous recommendation.</w:t>
      </w:r>
      <w:r w:rsidR="002B7971">
        <w:t xml:space="preserve"> </w:t>
      </w:r>
      <w:r w:rsidR="003C1D95">
        <w:t>Accordingly, based upon Applicants</w:t>
      </w:r>
      <w:r w:rsidR="00382E72">
        <w:t>’</w:t>
      </w:r>
      <w:r w:rsidR="003C1D95">
        <w:t xml:space="preserve"> substantial completion of the requirements, as stated in the Commission rules, Staff recommends that the closing documents be found sufficient.</w:t>
      </w:r>
    </w:p>
    <w:p w14:paraId="7582B76F" w14:textId="77777777" w:rsidR="002B7971" w:rsidRPr="000D129C" w:rsidRDefault="002B7971" w:rsidP="000D129C">
      <w:pPr>
        <w:spacing w:line="360" w:lineRule="auto"/>
        <w:ind w:firstLine="720"/>
      </w:pPr>
    </w:p>
    <w:p w14:paraId="5F9E8BC0" w14:textId="44B7E83D" w:rsidR="00772402" w:rsidRDefault="00493087" w:rsidP="00827F1F">
      <w:pPr>
        <w:pStyle w:val="ListParagraph"/>
        <w:keepNext/>
        <w:numPr>
          <w:ilvl w:val="0"/>
          <w:numId w:val="17"/>
        </w:numPr>
        <w:spacing w:line="360" w:lineRule="auto"/>
        <w:jc w:val="center"/>
        <w:rPr>
          <w:b/>
        </w:rPr>
      </w:pPr>
      <w:r>
        <w:rPr>
          <w:b/>
        </w:rPr>
        <w:t xml:space="preserve">PROPOSED PROCEDURAL </w:t>
      </w:r>
      <w:r w:rsidR="00772402">
        <w:rPr>
          <w:b/>
        </w:rPr>
        <w:t>SCHEDULE</w:t>
      </w:r>
    </w:p>
    <w:p w14:paraId="15284AB0" w14:textId="7873255D" w:rsidR="00EA4D8A" w:rsidRDefault="006F00E4" w:rsidP="00871638">
      <w:pPr>
        <w:spacing w:line="360" w:lineRule="auto"/>
        <w:ind w:firstLine="720"/>
      </w:pPr>
      <w:r>
        <w:t xml:space="preserve">In accordance with Staff’s recommendation that Applicants’ </w:t>
      </w:r>
      <w:r w:rsidR="006B22FF">
        <w:t>closing</w:t>
      </w:r>
      <w:r w:rsidR="00493087">
        <w:t xml:space="preserve"> documents</w:t>
      </w:r>
      <w:r>
        <w:t xml:space="preserve"> be found sufficient, Staff proposes the following procedural schedule</w:t>
      </w:r>
      <w:r w:rsidR="00BD7C77">
        <w:t xml:space="preserve"> for continued processing of the docket</w:t>
      </w:r>
      <w:r w:rsidR="00772402">
        <w:t>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F2E59" w:rsidRPr="00D72313" w14:paraId="29E69F8F" w14:textId="77777777" w:rsidTr="00BE5C5A">
        <w:trPr>
          <w:trHeight w:val="260"/>
        </w:trPr>
        <w:tc>
          <w:tcPr>
            <w:tcW w:w="4675" w:type="dxa"/>
            <w:vAlign w:val="center"/>
          </w:tcPr>
          <w:p w14:paraId="5509F8CF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A9B10F6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Date</w:t>
            </w:r>
          </w:p>
        </w:tc>
      </w:tr>
      <w:tr w:rsidR="002F2E59" w:rsidRPr="00D72313" w14:paraId="5DE01988" w14:textId="77777777" w:rsidTr="00BE5C5A">
        <w:trPr>
          <w:trHeight w:val="121"/>
        </w:trPr>
        <w:tc>
          <w:tcPr>
            <w:tcW w:w="4675" w:type="dxa"/>
          </w:tcPr>
          <w:p w14:paraId="0F8403E6" w14:textId="6D26E423" w:rsidR="002F2E59" w:rsidRPr="00D72313" w:rsidRDefault="00490189" w:rsidP="00490189">
            <w:pPr>
              <w:spacing w:after="120"/>
            </w:pPr>
            <w:r>
              <w:t>Deadline for Staff to provide final maps, certificates, and tariffs (if applicable) to Applicants for review and consent.</w:t>
            </w:r>
          </w:p>
        </w:tc>
        <w:tc>
          <w:tcPr>
            <w:tcW w:w="4675" w:type="dxa"/>
          </w:tcPr>
          <w:p w14:paraId="569644F4" w14:textId="43FB178C" w:rsidR="002F2E59" w:rsidRPr="00D72313" w:rsidRDefault="007C514A" w:rsidP="00FA5AEC">
            <w:pPr>
              <w:spacing w:after="120" w:line="360" w:lineRule="auto"/>
              <w:jc w:val="center"/>
            </w:pPr>
            <w:r>
              <w:t xml:space="preserve">September 3, </w:t>
            </w:r>
            <w:r w:rsidR="00490189">
              <w:t>2021</w:t>
            </w:r>
          </w:p>
        </w:tc>
      </w:tr>
      <w:tr w:rsidR="00490189" w:rsidRPr="00D72313" w14:paraId="5113EE8C" w14:textId="77777777" w:rsidTr="00BE5C5A">
        <w:trPr>
          <w:trHeight w:val="121"/>
        </w:trPr>
        <w:tc>
          <w:tcPr>
            <w:tcW w:w="4675" w:type="dxa"/>
          </w:tcPr>
          <w:p w14:paraId="764D176F" w14:textId="086CE0FD" w:rsidR="00490189" w:rsidRDefault="00490189" w:rsidP="00490189">
            <w:pPr>
              <w:spacing w:after="120"/>
            </w:pPr>
            <w:r>
              <w:t>Deadline for Applicants to file signed consent forms with the Commission.</w:t>
            </w:r>
          </w:p>
        </w:tc>
        <w:tc>
          <w:tcPr>
            <w:tcW w:w="4675" w:type="dxa"/>
          </w:tcPr>
          <w:p w14:paraId="068901BA" w14:textId="582EB8D6" w:rsidR="00490189" w:rsidRDefault="007C514A" w:rsidP="00FA5AEC">
            <w:pPr>
              <w:spacing w:after="120" w:line="360" w:lineRule="auto"/>
              <w:jc w:val="center"/>
            </w:pPr>
            <w:r>
              <w:t>September 17</w:t>
            </w:r>
            <w:r w:rsidR="00490189">
              <w:t>,</w:t>
            </w:r>
            <w:r>
              <w:t xml:space="preserve"> </w:t>
            </w:r>
            <w:r w:rsidR="00490189">
              <w:t>2021</w:t>
            </w:r>
          </w:p>
        </w:tc>
      </w:tr>
      <w:tr w:rsidR="002F2E59" w:rsidRPr="00D72313" w14:paraId="4D123EB2" w14:textId="77777777" w:rsidTr="00BE5C5A">
        <w:trPr>
          <w:trHeight w:val="121"/>
        </w:trPr>
        <w:tc>
          <w:tcPr>
            <w:tcW w:w="4675" w:type="dxa"/>
          </w:tcPr>
          <w:p w14:paraId="79406EE3" w14:textId="440B6322" w:rsidR="002F2E59" w:rsidRPr="00D72313" w:rsidRDefault="00214A81" w:rsidP="00214A81">
            <w:pPr>
              <w:spacing w:after="120"/>
            </w:pPr>
            <w:r>
              <w:t>Deadline for parties to jointly file a proposed notice of Approval, including proposed findings of fact, conclusions of law, and ordering paragraphs.</w:t>
            </w:r>
          </w:p>
        </w:tc>
        <w:tc>
          <w:tcPr>
            <w:tcW w:w="4675" w:type="dxa"/>
          </w:tcPr>
          <w:p w14:paraId="37EAFDAA" w14:textId="74F8CFBA" w:rsidR="002F2E59" w:rsidRPr="00D72313" w:rsidRDefault="007C514A" w:rsidP="00FA5AEC">
            <w:pPr>
              <w:spacing w:after="120" w:line="360" w:lineRule="auto"/>
              <w:jc w:val="center"/>
            </w:pPr>
            <w:r>
              <w:t>October 1</w:t>
            </w:r>
            <w:r w:rsidR="00214A81">
              <w:t>,</w:t>
            </w:r>
            <w:r>
              <w:t xml:space="preserve"> </w:t>
            </w:r>
            <w:r w:rsidR="00214A81">
              <w:t>2021</w:t>
            </w:r>
          </w:p>
        </w:tc>
      </w:tr>
    </w:tbl>
    <w:p w14:paraId="64D0CAF3" w14:textId="77777777" w:rsidR="00EA4D8A" w:rsidRPr="00BD3814" w:rsidRDefault="00EA4D8A" w:rsidP="00BD3814">
      <w:pPr>
        <w:spacing w:line="360" w:lineRule="auto"/>
        <w:rPr>
          <w:szCs w:val="24"/>
        </w:rPr>
      </w:pPr>
    </w:p>
    <w:p w14:paraId="585169D4" w14:textId="77777777" w:rsidR="00772402" w:rsidRDefault="00772402" w:rsidP="00827F1F">
      <w:pPr>
        <w:pStyle w:val="ListParagraph"/>
        <w:numPr>
          <w:ilvl w:val="0"/>
          <w:numId w:val="17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1679CA04" w14:textId="280CA349" w:rsidR="009859C8" w:rsidRPr="009859C8" w:rsidRDefault="00530D42" w:rsidP="00530D42">
      <w:pPr>
        <w:spacing w:line="360" w:lineRule="auto"/>
        <w:ind w:firstLine="720"/>
      </w:pPr>
      <w:r>
        <w:t>For the reasons detailed above, Staff respectfully requests that an order be issued finding that the closing documents filed by Applicants are sufficient. Staff further requests that th</w:t>
      </w:r>
      <w:r w:rsidR="00382E72">
        <w:t>e</w:t>
      </w:r>
      <w:r>
        <w:t xml:space="preserve"> procedural schedule proposed above be adopted for continued processing of this docket. </w:t>
      </w:r>
      <w:r>
        <w:cr/>
      </w:r>
    </w:p>
    <w:p w14:paraId="0E416EB9" w14:textId="24B75A1A" w:rsidR="00FC2D1A" w:rsidRPr="00624DE5" w:rsidRDefault="00FC2D1A" w:rsidP="00FC2D1A">
      <w:pPr>
        <w:spacing w:line="360" w:lineRule="auto"/>
        <w:jc w:val="left"/>
      </w:pPr>
      <w:r w:rsidRPr="00624DE5">
        <w:t xml:space="preserve">Dated: </w:t>
      </w:r>
      <w:r w:rsidR="00530D42">
        <w:t>August 4, 2021</w:t>
      </w:r>
    </w:p>
    <w:p w14:paraId="534FAD25" w14:textId="77777777" w:rsidR="000B5756" w:rsidRDefault="000B5756" w:rsidP="00610B68">
      <w:pPr>
        <w:pStyle w:val="Normaldouble"/>
        <w:ind w:left="4320"/>
      </w:pPr>
    </w:p>
    <w:p w14:paraId="170FED75" w14:textId="519B7120" w:rsidR="00610B68" w:rsidRDefault="00610B68" w:rsidP="00610B68">
      <w:pPr>
        <w:pStyle w:val="Normaldouble"/>
        <w:ind w:left="4320"/>
      </w:pPr>
      <w:r>
        <w:t>Respectfully Submitted,</w:t>
      </w:r>
    </w:p>
    <w:p w14:paraId="59155AE6" w14:textId="77777777" w:rsidR="00610B68" w:rsidRPr="00F95914" w:rsidRDefault="00610B68" w:rsidP="00610B6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34D08A4" w14:textId="77777777" w:rsidR="00610B68" w:rsidRDefault="00610B68" w:rsidP="00610B68">
      <w:pPr>
        <w:pStyle w:val="Normaldouble"/>
        <w:spacing w:line="240" w:lineRule="auto"/>
        <w:ind w:left="4320"/>
      </w:pPr>
    </w:p>
    <w:p w14:paraId="5D51424F" w14:textId="77777777" w:rsidR="00610B68" w:rsidRDefault="00610B68" w:rsidP="00610B68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1169BC86" w14:textId="77777777" w:rsidR="00610B68" w:rsidRDefault="00610B68" w:rsidP="00610B6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Division Director </w:t>
      </w:r>
    </w:p>
    <w:p w14:paraId="207222C5" w14:textId="77777777" w:rsidR="00610B68" w:rsidRDefault="00610B68" w:rsidP="00610B68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szCs w:val="24"/>
        </w:rPr>
      </w:pPr>
    </w:p>
    <w:p w14:paraId="55AC9AFC" w14:textId="7C6F6BD4" w:rsidR="00610B68" w:rsidRDefault="00ED13F1" w:rsidP="00610B68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 xml:space="preserve">Eleanor </w:t>
      </w:r>
      <w:proofErr w:type="spellStart"/>
      <w:r>
        <w:t>D’Ambrosio</w:t>
      </w:r>
      <w:proofErr w:type="spellEnd"/>
    </w:p>
    <w:p w14:paraId="59C290F5" w14:textId="77777777" w:rsidR="00610B68" w:rsidRDefault="00610B68" w:rsidP="00610B68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183FF7EC" w14:textId="77777777" w:rsidR="00610B68" w:rsidRDefault="00610B68" w:rsidP="00610B68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916E84E" w14:textId="77777777" w:rsidR="00610B68" w:rsidRDefault="00610B68" w:rsidP="00610B6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EDAF4CB" w14:textId="77777777" w:rsidR="00610B68" w:rsidRPr="00AD75B7" w:rsidRDefault="00610B68" w:rsidP="00610B68">
      <w:pPr>
        <w:ind w:left="4320"/>
        <w:rPr>
          <w:szCs w:val="24"/>
        </w:rPr>
      </w:pPr>
      <w:bookmarkStart w:id="1" w:name="_Hlk18478744"/>
      <w:bookmarkStart w:id="2" w:name="_Hlk34050384"/>
      <w:r w:rsidRPr="00F45C01">
        <w:rPr>
          <w:i/>
          <w:iCs/>
          <w:szCs w:val="24"/>
        </w:rPr>
        <w:t>_</w:t>
      </w:r>
      <w:r w:rsidRPr="00F45C01">
        <w:rPr>
          <w:i/>
          <w:iCs/>
          <w:szCs w:val="24"/>
          <w:u w:val="single"/>
        </w:rPr>
        <w:t>/s/ John Harrison</w:t>
      </w:r>
      <w:r w:rsidRPr="00AD75B7">
        <w:rPr>
          <w:szCs w:val="24"/>
        </w:rPr>
        <w:t>______________</w:t>
      </w:r>
    </w:p>
    <w:p w14:paraId="20EDDE46" w14:textId="77777777" w:rsidR="00610B68" w:rsidRDefault="00610B68" w:rsidP="00610B68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  <w:bookmarkEnd w:id="1"/>
    </w:p>
    <w:bookmarkEnd w:id="2"/>
    <w:p w14:paraId="6074E4B1" w14:textId="77777777" w:rsidR="00610B68" w:rsidRDefault="00610B68" w:rsidP="00610B68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7F763C27" w14:textId="77777777" w:rsidR="00610B68" w:rsidRDefault="00610B68" w:rsidP="00610B68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5EEACE9" w14:textId="77777777" w:rsidR="00610B68" w:rsidRDefault="00610B68" w:rsidP="00610B68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606C5384" w14:textId="77777777" w:rsidR="00610B68" w:rsidRDefault="00610B68" w:rsidP="00610B68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36CCC5F2" w14:textId="77777777" w:rsidR="00610B68" w:rsidRDefault="00610B68" w:rsidP="00610B68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68D2AA55" w14:textId="77777777" w:rsidR="00610B68" w:rsidRDefault="00610B68" w:rsidP="00610B68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4DD5B6A" w14:textId="77777777" w:rsidR="00610B68" w:rsidRDefault="00610B68" w:rsidP="00610B68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42904">
        <w:t>John.Harrison@puc.texas.gov</w:t>
      </w:r>
    </w:p>
    <w:p w14:paraId="1767EC36" w14:textId="77777777" w:rsidR="00FC2D1A" w:rsidRPr="00FC2D1A" w:rsidRDefault="00FC2D1A" w:rsidP="00FC2D1A">
      <w:pPr>
        <w:rPr>
          <w:szCs w:val="24"/>
        </w:rPr>
      </w:pPr>
    </w:p>
    <w:p w14:paraId="08DD82D3" w14:textId="77777777" w:rsidR="00FC2D1A" w:rsidRPr="00FC2D1A" w:rsidRDefault="00FC2D1A" w:rsidP="00FC2D1A">
      <w:pPr>
        <w:rPr>
          <w:szCs w:val="24"/>
        </w:rPr>
      </w:pPr>
    </w:p>
    <w:p w14:paraId="34F09CC3" w14:textId="5097FC11" w:rsidR="00FC2D1A" w:rsidRPr="00FC2D1A" w:rsidRDefault="00FC2D1A" w:rsidP="00FC2D1A">
      <w:pPr>
        <w:jc w:val="center"/>
        <w:rPr>
          <w:b/>
          <w:caps/>
          <w:sz w:val="28"/>
          <w:szCs w:val="28"/>
        </w:rPr>
      </w:pPr>
      <w:r w:rsidRPr="00FC2D1A">
        <w:rPr>
          <w:b/>
          <w:szCs w:val="28"/>
        </w:rPr>
        <w:t xml:space="preserve">DOCKET NO. </w:t>
      </w:r>
      <w:r w:rsidR="00610B68">
        <w:rPr>
          <w:b/>
          <w:szCs w:val="28"/>
        </w:rPr>
        <w:t>51353</w:t>
      </w:r>
    </w:p>
    <w:p w14:paraId="0DBAC2F4" w14:textId="77777777" w:rsidR="00FC2D1A" w:rsidRPr="00FC2D1A" w:rsidRDefault="00FC2D1A" w:rsidP="00FC2D1A">
      <w:pPr>
        <w:jc w:val="center"/>
        <w:rPr>
          <w:b/>
          <w:caps/>
          <w:sz w:val="28"/>
          <w:szCs w:val="28"/>
        </w:rPr>
      </w:pPr>
    </w:p>
    <w:p w14:paraId="50D5C383" w14:textId="77777777" w:rsidR="00FC2D1A" w:rsidRPr="00FC2D1A" w:rsidRDefault="00FC2D1A" w:rsidP="00FC2D1A">
      <w:pPr>
        <w:keepNext/>
        <w:spacing w:line="360" w:lineRule="auto"/>
        <w:jc w:val="center"/>
        <w:rPr>
          <w:b/>
          <w:szCs w:val="24"/>
        </w:rPr>
      </w:pPr>
      <w:r w:rsidRPr="00FC2D1A">
        <w:rPr>
          <w:b/>
          <w:szCs w:val="24"/>
        </w:rPr>
        <w:t>CERTIFICATE OF SERVICE</w:t>
      </w:r>
    </w:p>
    <w:p w14:paraId="71AE0B30" w14:textId="43B6907D" w:rsidR="00610B68" w:rsidRDefault="00610B68" w:rsidP="00610B6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530D42">
        <w:rPr>
          <w:szCs w:val="24"/>
        </w:rPr>
        <w:t>August 4</w:t>
      </w:r>
      <w:r>
        <w:rPr>
          <w:szCs w:val="24"/>
        </w:rPr>
        <w:t xml:space="preserve">, 2021 </w:t>
      </w:r>
      <w:r>
        <w:rPr>
          <w:color w:val="0D0D0D"/>
          <w:szCs w:val="24"/>
        </w:rPr>
        <w:t>in accordance with the Order Suspending Rules, issued in Project No. 50664.</w:t>
      </w:r>
    </w:p>
    <w:p w14:paraId="3CF029AC" w14:textId="77777777" w:rsidR="00610B68" w:rsidRDefault="00610B68" w:rsidP="00610B68">
      <w:pPr>
        <w:keepNext/>
        <w:ind w:left="3600" w:firstLine="720"/>
        <w:rPr>
          <w:szCs w:val="24"/>
        </w:rPr>
      </w:pPr>
    </w:p>
    <w:p w14:paraId="647B816D" w14:textId="77777777" w:rsidR="00610B68" w:rsidRPr="00AD75B7" w:rsidRDefault="00610B68" w:rsidP="00610B68">
      <w:pPr>
        <w:ind w:left="4320"/>
        <w:rPr>
          <w:szCs w:val="24"/>
        </w:rPr>
      </w:pPr>
      <w:r w:rsidRPr="00F45C01">
        <w:rPr>
          <w:i/>
          <w:iCs/>
          <w:szCs w:val="24"/>
        </w:rPr>
        <w:t>_</w:t>
      </w:r>
      <w:r w:rsidRPr="00F45C01">
        <w:rPr>
          <w:i/>
          <w:iCs/>
          <w:szCs w:val="24"/>
          <w:u w:val="single"/>
        </w:rPr>
        <w:t>/s/ John Harrison</w:t>
      </w:r>
      <w:r w:rsidRPr="00AD75B7">
        <w:rPr>
          <w:szCs w:val="24"/>
        </w:rPr>
        <w:t>______________</w:t>
      </w:r>
    </w:p>
    <w:p w14:paraId="30ED2FB1" w14:textId="440D4848" w:rsidR="0038776A" w:rsidRPr="001553B0" w:rsidRDefault="00610B68" w:rsidP="001553B0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</w:p>
    <w:sectPr w:rsidR="0038776A" w:rsidRPr="001553B0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3758F" w14:textId="77777777" w:rsidR="00FA5E8E" w:rsidRDefault="00FA5E8E">
      <w:r>
        <w:separator/>
      </w:r>
    </w:p>
  </w:endnote>
  <w:endnote w:type="continuationSeparator" w:id="0">
    <w:p w14:paraId="4B76B4B5" w14:textId="77777777" w:rsidR="00FA5E8E" w:rsidRDefault="00FA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635A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14BDC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E498C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1A4E">
      <w:rPr>
        <w:rStyle w:val="PageNumber"/>
        <w:noProof/>
      </w:rPr>
      <w:t>4</w:t>
    </w:r>
    <w:r>
      <w:rPr>
        <w:rStyle w:val="PageNumber"/>
      </w:rPr>
      <w:fldChar w:fldCharType="end"/>
    </w:r>
  </w:p>
  <w:p w14:paraId="19285521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B56A197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8B62B" w14:textId="77777777" w:rsidR="00FA5E8E" w:rsidRDefault="00FA5E8E">
      <w:r>
        <w:separator/>
      </w:r>
    </w:p>
  </w:footnote>
  <w:footnote w:type="continuationSeparator" w:id="0">
    <w:p w14:paraId="5E262A40" w14:textId="77777777" w:rsidR="00FA5E8E" w:rsidRDefault="00FA5E8E">
      <w:r>
        <w:continuationSeparator/>
      </w:r>
    </w:p>
  </w:footnote>
  <w:footnote w:id="1">
    <w:p w14:paraId="0EBCA40F" w14:textId="48E07545" w:rsidR="003876D7" w:rsidRDefault="003876D7" w:rsidP="007248A3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 w:rsidR="007248A3">
        <w:t xml:space="preserve">  </w:t>
      </w:r>
      <w:r>
        <w:t>16 TAC §</w:t>
      </w:r>
      <w:r w:rsidR="007248A3">
        <w:t xml:space="preserve"> </w:t>
      </w:r>
      <w:r>
        <w:t>24.239(a).</w:t>
      </w:r>
    </w:p>
  </w:footnote>
  <w:footnote w:id="2">
    <w:p w14:paraId="1538D3FA" w14:textId="646D0B07" w:rsidR="007248A3" w:rsidRDefault="007248A3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§ 24.239(l).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7C5048"/>
    <w:multiLevelType w:val="hybridMultilevel"/>
    <w:tmpl w:val="D272156A"/>
    <w:lvl w:ilvl="0" w:tplc="0ADE26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B0855BA"/>
    <w:multiLevelType w:val="hybridMultilevel"/>
    <w:tmpl w:val="313E8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E1A710F"/>
    <w:multiLevelType w:val="hybridMultilevel"/>
    <w:tmpl w:val="512431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46B9A"/>
    <w:multiLevelType w:val="hybridMultilevel"/>
    <w:tmpl w:val="37E0E38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6A2845D7"/>
    <w:multiLevelType w:val="hybridMultilevel"/>
    <w:tmpl w:val="B4C0A488"/>
    <w:lvl w:ilvl="0" w:tplc="796C9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1"/>
  </w:num>
  <w:num w:numId="5">
    <w:abstractNumId w:val="15"/>
  </w:num>
  <w:num w:numId="6">
    <w:abstractNumId w:val="14"/>
  </w:num>
  <w:num w:numId="7">
    <w:abstractNumId w:val="6"/>
  </w:num>
  <w:num w:numId="8">
    <w:abstractNumId w:val="7"/>
  </w:num>
  <w:num w:numId="9">
    <w:abstractNumId w:val="12"/>
  </w:num>
  <w:num w:numId="10">
    <w:abstractNumId w:val="11"/>
  </w:num>
  <w:num w:numId="11">
    <w:abstractNumId w:val="10"/>
  </w:num>
  <w:num w:numId="12">
    <w:abstractNumId w:val="3"/>
  </w:num>
  <w:num w:numId="13">
    <w:abstractNumId w:val="5"/>
  </w:num>
  <w:num w:numId="14">
    <w:abstractNumId w:val="9"/>
  </w:num>
  <w:num w:numId="15">
    <w:abstractNumId w:val="8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BC6"/>
    <w:rsid w:val="00022774"/>
    <w:rsid w:val="000233F8"/>
    <w:rsid w:val="000302FD"/>
    <w:rsid w:val="00045794"/>
    <w:rsid w:val="00047CC8"/>
    <w:rsid w:val="00050EC3"/>
    <w:rsid w:val="00054675"/>
    <w:rsid w:val="00057ECD"/>
    <w:rsid w:val="000621BB"/>
    <w:rsid w:val="00072D17"/>
    <w:rsid w:val="00072FE5"/>
    <w:rsid w:val="000767DB"/>
    <w:rsid w:val="000836AC"/>
    <w:rsid w:val="000857EC"/>
    <w:rsid w:val="00092B02"/>
    <w:rsid w:val="0009361B"/>
    <w:rsid w:val="0009426E"/>
    <w:rsid w:val="00094D6D"/>
    <w:rsid w:val="00094F92"/>
    <w:rsid w:val="000A0825"/>
    <w:rsid w:val="000A3E53"/>
    <w:rsid w:val="000B10C9"/>
    <w:rsid w:val="000B163B"/>
    <w:rsid w:val="000B1812"/>
    <w:rsid w:val="000B3083"/>
    <w:rsid w:val="000B5756"/>
    <w:rsid w:val="000C4031"/>
    <w:rsid w:val="000C6AF9"/>
    <w:rsid w:val="000D0EC5"/>
    <w:rsid w:val="000D129C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DE6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3B0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3F2D"/>
    <w:rsid w:val="00192DFE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11A"/>
    <w:rsid w:val="0020473E"/>
    <w:rsid w:val="00214A81"/>
    <w:rsid w:val="00214C28"/>
    <w:rsid w:val="0021567A"/>
    <w:rsid w:val="00217977"/>
    <w:rsid w:val="0022173D"/>
    <w:rsid w:val="002241EF"/>
    <w:rsid w:val="002265E3"/>
    <w:rsid w:val="00226C69"/>
    <w:rsid w:val="00227044"/>
    <w:rsid w:val="00230417"/>
    <w:rsid w:val="0023091D"/>
    <w:rsid w:val="0023157C"/>
    <w:rsid w:val="002329B6"/>
    <w:rsid w:val="00240DCE"/>
    <w:rsid w:val="0024377E"/>
    <w:rsid w:val="00246A49"/>
    <w:rsid w:val="00247F89"/>
    <w:rsid w:val="00253FE6"/>
    <w:rsid w:val="0025686A"/>
    <w:rsid w:val="0025700B"/>
    <w:rsid w:val="00261AFE"/>
    <w:rsid w:val="00270C7B"/>
    <w:rsid w:val="00271524"/>
    <w:rsid w:val="00272208"/>
    <w:rsid w:val="00275BD7"/>
    <w:rsid w:val="00282897"/>
    <w:rsid w:val="00283F39"/>
    <w:rsid w:val="00285A49"/>
    <w:rsid w:val="00286D26"/>
    <w:rsid w:val="0029005F"/>
    <w:rsid w:val="00296469"/>
    <w:rsid w:val="00296BA8"/>
    <w:rsid w:val="002A360E"/>
    <w:rsid w:val="002A4485"/>
    <w:rsid w:val="002A4C69"/>
    <w:rsid w:val="002B6FF8"/>
    <w:rsid w:val="002B7971"/>
    <w:rsid w:val="002C263C"/>
    <w:rsid w:val="002C3664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E59"/>
    <w:rsid w:val="002F479D"/>
    <w:rsid w:val="003021A2"/>
    <w:rsid w:val="003033F1"/>
    <w:rsid w:val="00303A45"/>
    <w:rsid w:val="00305298"/>
    <w:rsid w:val="00316ABF"/>
    <w:rsid w:val="00322DFA"/>
    <w:rsid w:val="00326625"/>
    <w:rsid w:val="00332458"/>
    <w:rsid w:val="00333B4A"/>
    <w:rsid w:val="003346A4"/>
    <w:rsid w:val="003359A4"/>
    <w:rsid w:val="00336ACF"/>
    <w:rsid w:val="0034163B"/>
    <w:rsid w:val="00341854"/>
    <w:rsid w:val="003455B0"/>
    <w:rsid w:val="00357C92"/>
    <w:rsid w:val="003602F6"/>
    <w:rsid w:val="00360A0C"/>
    <w:rsid w:val="00374091"/>
    <w:rsid w:val="003744AE"/>
    <w:rsid w:val="00375F64"/>
    <w:rsid w:val="00382E72"/>
    <w:rsid w:val="00384670"/>
    <w:rsid w:val="00384BB8"/>
    <w:rsid w:val="0038660B"/>
    <w:rsid w:val="003876D7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3981"/>
    <w:rsid w:val="003B6280"/>
    <w:rsid w:val="003B737D"/>
    <w:rsid w:val="003B7656"/>
    <w:rsid w:val="003C0C4B"/>
    <w:rsid w:val="003C0E04"/>
    <w:rsid w:val="003C16DC"/>
    <w:rsid w:val="003C1D95"/>
    <w:rsid w:val="003C3EBF"/>
    <w:rsid w:val="003C6393"/>
    <w:rsid w:val="003D12DE"/>
    <w:rsid w:val="003D152A"/>
    <w:rsid w:val="003D1D6C"/>
    <w:rsid w:val="003D6EE4"/>
    <w:rsid w:val="003E1AA5"/>
    <w:rsid w:val="003E6646"/>
    <w:rsid w:val="003E7337"/>
    <w:rsid w:val="003E7A59"/>
    <w:rsid w:val="003F4A12"/>
    <w:rsid w:val="003F72A0"/>
    <w:rsid w:val="00403B88"/>
    <w:rsid w:val="00404493"/>
    <w:rsid w:val="00406906"/>
    <w:rsid w:val="0041248F"/>
    <w:rsid w:val="00414B92"/>
    <w:rsid w:val="00420D14"/>
    <w:rsid w:val="00422A05"/>
    <w:rsid w:val="00422C60"/>
    <w:rsid w:val="00422C7F"/>
    <w:rsid w:val="00423664"/>
    <w:rsid w:val="004259C2"/>
    <w:rsid w:val="00431973"/>
    <w:rsid w:val="00434247"/>
    <w:rsid w:val="004359FA"/>
    <w:rsid w:val="00435C56"/>
    <w:rsid w:val="00437F13"/>
    <w:rsid w:val="00440C32"/>
    <w:rsid w:val="00442C0A"/>
    <w:rsid w:val="00442F32"/>
    <w:rsid w:val="00443332"/>
    <w:rsid w:val="00444FEA"/>
    <w:rsid w:val="004478B0"/>
    <w:rsid w:val="00450C29"/>
    <w:rsid w:val="00451ADC"/>
    <w:rsid w:val="004540A3"/>
    <w:rsid w:val="004540CD"/>
    <w:rsid w:val="00460F1B"/>
    <w:rsid w:val="00464A13"/>
    <w:rsid w:val="004668FF"/>
    <w:rsid w:val="00466FD6"/>
    <w:rsid w:val="00472755"/>
    <w:rsid w:val="00473325"/>
    <w:rsid w:val="0047397F"/>
    <w:rsid w:val="00483D52"/>
    <w:rsid w:val="00485D02"/>
    <w:rsid w:val="00485D9D"/>
    <w:rsid w:val="00490189"/>
    <w:rsid w:val="00490341"/>
    <w:rsid w:val="004909FA"/>
    <w:rsid w:val="00490A9A"/>
    <w:rsid w:val="00492C92"/>
    <w:rsid w:val="00493087"/>
    <w:rsid w:val="004933EC"/>
    <w:rsid w:val="004A25AE"/>
    <w:rsid w:val="004A2D29"/>
    <w:rsid w:val="004A3206"/>
    <w:rsid w:val="004A4C04"/>
    <w:rsid w:val="004B4A42"/>
    <w:rsid w:val="004C4866"/>
    <w:rsid w:val="004C674B"/>
    <w:rsid w:val="004D20DD"/>
    <w:rsid w:val="004D5E0E"/>
    <w:rsid w:val="004E170B"/>
    <w:rsid w:val="004E4207"/>
    <w:rsid w:val="004E5152"/>
    <w:rsid w:val="004E563C"/>
    <w:rsid w:val="004F3113"/>
    <w:rsid w:val="004F4D95"/>
    <w:rsid w:val="005024E1"/>
    <w:rsid w:val="00517C97"/>
    <w:rsid w:val="00530D42"/>
    <w:rsid w:val="00535DF6"/>
    <w:rsid w:val="0054012D"/>
    <w:rsid w:val="00541050"/>
    <w:rsid w:val="005457F4"/>
    <w:rsid w:val="005528A6"/>
    <w:rsid w:val="00553BD2"/>
    <w:rsid w:val="00555E35"/>
    <w:rsid w:val="005617AE"/>
    <w:rsid w:val="0057620A"/>
    <w:rsid w:val="00586C84"/>
    <w:rsid w:val="00587716"/>
    <w:rsid w:val="0059197A"/>
    <w:rsid w:val="00595FDD"/>
    <w:rsid w:val="0059639F"/>
    <w:rsid w:val="00596A01"/>
    <w:rsid w:val="00596DB2"/>
    <w:rsid w:val="005A28DF"/>
    <w:rsid w:val="005A31F1"/>
    <w:rsid w:val="005A652A"/>
    <w:rsid w:val="005B05E8"/>
    <w:rsid w:val="005B34E3"/>
    <w:rsid w:val="005B600D"/>
    <w:rsid w:val="005B6597"/>
    <w:rsid w:val="005B76D0"/>
    <w:rsid w:val="005B7B7B"/>
    <w:rsid w:val="005C5115"/>
    <w:rsid w:val="005D0E47"/>
    <w:rsid w:val="005D3E05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0B68"/>
    <w:rsid w:val="00612E0D"/>
    <w:rsid w:val="00615565"/>
    <w:rsid w:val="006159E0"/>
    <w:rsid w:val="0061677C"/>
    <w:rsid w:val="00621AF5"/>
    <w:rsid w:val="00624DE5"/>
    <w:rsid w:val="006274F0"/>
    <w:rsid w:val="00633065"/>
    <w:rsid w:val="0064292A"/>
    <w:rsid w:val="006470FE"/>
    <w:rsid w:val="00650A71"/>
    <w:rsid w:val="00650E41"/>
    <w:rsid w:val="006524F4"/>
    <w:rsid w:val="006570BC"/>
    <w:rsid w:val="0065730C"/>
    <w:rsid w:val="00662506"/>
    <w:rsid w:val="0066299F"/>
    <w:rsid w:val="00662F0A"/>
    <w:rsid w:val="006639AD"/>
    <w:rsid w:val="006651F5"/>
    <w:rsid w:val="00667103"/>
    <w:rsid w:val="0066794B"/>
    <w:rsid w:val="0067014F"/>
    <w:rsid w:val="00672B9B"/>
    <w:rsid w:val="00682286"/>
    <w:rsid w:val="0068771C"/>
    <w:rsid w:val="006877D9"/>
    <w:rsid w:val="00687DD6"/>
    <w:rsid w:val="00687ECC"/>
    <w:rsid w:val="00692AD3"/>
    <w:rsid w:val="006964B5"/>
    <w:rsid w:val="006A105D"/>
    <w:rsid w:val="006B22FF"/>
    <w:rsid w:val="006C2E8A"/>
    <w:rsid w:val="006C376D"/>
    <w:rsid w:val="006C73ED"/>
    <w:rsid w:val="006D13DF"/>
    <w:rsid w:val="006D3B00"/>
    <w:rsid w:val="006D7DB2"/>
    <w:rsid w:val="006E1F41"/>
    <w:rsid w:val="006E3070"/>
    <w:rsid w:val="006E6D50"/>
    <w:rsid w:val="006E72CB"/>
    <w:rsid w:val="006E757F"/>
    <w:rsid w:val="006F00E4"/>
    <w:rsid w:val="006F3A4D"/>
    <w:rsid w:val="006F3BE8"/>
    <w:rsid w:val="00701F55"/>
    <w:rsid w:val="007028F4"/>
    <w:rsid w:val="007035E0"/>
    <w:rsid w:val="00706EA0"/>
    <w:rsid w:val="0071409A"/>
    <w:rsid w:val="0071446C"/>
    <w:rsid w:val="007154AA"/>
    <w:rsid w:val="00716D0B"/>
    <w:rsid w:val="00721484"/>
    <w:rsid w:val="007248A3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3AA"/>
    <w:rsid w:val="00752A91"/>
    <w:rsid w:val="0075420D"/>
    <w:rsid w:val="00760A0D"/>
    <w:rsid w:val="00761A4E"/>
    <w:rsid w:val="007636DB"/>
    <w:rsid w:val="00765020"/>
    <w:rsid w:val="00766674"/>
    <w:rsid w:val="00770939"/>
    <w:rsid w:val="007717F6"/>
    <w:rsid w:val="0077210A"/>
    <w:rsid w:val="00772402"/>
    <w:rsid w:val="007726C7"/>
    <w:rsid w:val="0077389E"/>
    <w:rsid w:val="007805C5"/>
    <w:rsid w:val="00785B05"/>
    <w:rsid w:val="00791658"/>
    <w:rsid w:val="007972AD"/>
    <w:rsid w:val="007A38A3"/>
    <w:rsid w:val="007A5F84"/>
    <w:rsid w:val="007A6B02"/>
    <w:rsid w:val="007B1473"/>
    <w:rsid w:val="007B5AE9"/>
    <w:rsid w:val="007B7FB8"/>
    <w:rsid w:val="007C074A"/>
    <w:rsid w:val="007C26C6"/>
    <w:rsid w:val="007C514A"/>
    <w:rsid w:val="007C6863"/>
    <w:rsid w:val="007C7DCC"/>
    <w:rsid w:val="007D0D8B"/>
    <w:rsid w:val="007D21B3"/>
    <w:rsid w:val="007D2BF7"/>
    <w:rsid w:val="007D4FDA"/>
    <w:rsid w:val="007D59AE"/>
    <w:rsid w:val="007D6179"/>
    <w:rsid w:val="007E17F8"/>
    <w:rsid w:val="007E3B5D"/>
    <w:rsid w:val="007E428F"/>
    <w:rsid w:val="007E4FD6"/>
    <w:rsid w:val="007F05DA"/>
    <w:rsid w:val="007F19FD"/>
    <w:rsid w:val="007F7062"/>
    <w:rsid w:val="0080064A"/>
    <w:rsid w:val="00805340"/>
    <w:rsid w:val="00805FB2"/>
    <w:rsid w:val="0080699F"/>
    <w:rsid w:val="00813959"/>
    <w:rsid w:val="008146C8"/>
    <w:rsid w:val="00824BC8"/>
    <w:rsid w:val="00827E46"/>
    <w:rsid w:val="00827F1F"/>
    <w:rsid w:val="00841199"/>
    <w:rsid w:val="00841B1B"/>
    <w:rsid w:val="00854779"/>
    <w:rsid w:val="00854EC6"/>
    <w:rsid w:val="00855A5A"/>
    <w:rsid w:val="008644CB"/>
    <w:rsid w:val="00871638"/>
    <w:rsid w:val="00873122"/>
    <w:rsid w:val="0087564B"/>
    <w:rsid w:val="0088061E"/>
    <w:rsid w:val="008814ED"/>
    <w:rsid w:val="00885CD1"/>
    <w:rsid w:val="008871B5"/>
    <w:rsid w:val="008915EB"/>
    <w:rsid w:val="00893C9D"/>
    <w:rsid w:val="008947F4"/>
    <w:rsid w:val="008A0CD3"/>
    <w:rsid w:val="008A7F35"/>
    <w:rsid w:val="008B0CAF"/>
    <w:rsid w:val="008B3DFC"/>
    <w:rsid w:val="008B5086"/>
    <w:rsid w:val="008D0224"/>
    <w:rsid w:val="008D1C58"/>
    <w:rsid w:val="008D3B53"/>
    <w:rsid w:val="008D4CAE"/>
    <w:rsid w:val="008D585A"/>
    <w:rsid w:val="008E4957"/>
    <w:rsid w:val="008E5F5E"/>
    <w:rsid w:val="008E684E"/>
    <w:rsid w:val="008F1B72"/>
    <w:rsid w:val="008F36DB"/>
    <w:rsid w:val="008F3B80"/>
    <w:rsid w:val="00903852"/>
    <w:rsid w:val="00906C49"/>
    <w:rsid w:val="00906DCA"/>
    <w:rsid w:val="00910D26"/>
    <w:rsid w:val="00911CA1"/>
    <w:rsid w:val="00925917"/>
    <w:rsid w:val="00930B8D"/>
    <w:rsid w:val="00932E23"/>
    <w:rsid w:val="00933F91"/>
    <w:rsid w:val="00936A79"/>
    <w:rsid w:val="00940316"/>
    <w:rsid w:val="00940C05"/>
    <w:rsid w:val="009410CB"/>
    <w:rsid w:val="00944616"/>
    <w:rsid w:val="009448AC"/>
    <w:rsid w:val="00944CF8"/>
    <w:rsid w:val="00953708"/>
    <w:rsid w:val="00953B7B"/>
    <w:rsid w:val="00960F8F"/>
    <w:rsid w:val="00962B61"/>
    <w:rsid w:val="00965618"/>
    <w:rsid w:val="00971254"/>
    <w:rsid w:val="009741CA"/>
    <w:rsid w:val="00975123"/>
    <w:rsid w:val="00975A43"/>
    <w:rsid w:val="00977089"/>
    <w:rsid w:val="009859C8"/>
    <w:rsid w:val="00990F3F"/>
    <w:rsid w:val="00991476"/>
    <w:rsid w:val="00996951"/>
    <w:rsid w:val="009A498F"/>
    <w:rsid w:val="009A54F7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9B0"/>
    <w:rsid w:val="009C1544"/>
    <w:rsid w:val="009C690A"/>
    <w:rsid w:val="009E3093"/>
    <w:rsid w:val="009E324E"/>
    <w:rsid w:val="009E3A90"/>
    <w:rsid w:val="009E4865"/>
    <w:rsid w:val="009E53B8"/>
    <w:rsid w:val="009E628C"/>
    <w:rsid w:val="009E68FE"/>
    <w:rsid w:val="009F3C45"/>
    <w:rsid w:val="009F3CF5"/>
    <w:rsid w:val="009F42DD"/>
    <w:rsid w:val="009F4CE6"/>
    <w:rsid w:val="009F657F"/>
    <w:rsid w:val="009F6C74"/>
    <w:rsid w:val="00A1058B"/>
    <w:rsid w:val="00A10940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96A"/>
    <w:rsid w:val="00A603FA"/>
    <w:rsid w:val="00A633F2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7A58"/>
    <w:rsid w:val="00A95001"/>
    <w:rsid w:val="00A96F2C"/>
    <w:rsid w:val="00A97CC7"/>
    <w:rsid w:val="00AA1D87"/>
    <w:rsid w:val="00AA1EF3"/>
    <w:rsid w:val="00AA212D"/>
    <w:rsid w:val="00AA3B0C"/>
    <w:rsid w:val="00AA4397"/>
    <w:rsid w:val="00AA4BF1"/>
    <w:rsid w:val="00AC4F67"/>
    <w:rsid w:val="00AC5BD9"/>
    <w:rsid w:val="00AD1E9F"/>
    <w:rsid w:val="00AD27C1"/>
    <w:rsid w:val="00AE1CB0"/>
    <w:rsid w:val="00AE3287"/>
    <w:rsid w:val="00AE4383"/>
    <w:rsid w:val="00AE4F84"/>
    <w:rsid w:val="00AE597A"/>
    <w:rsid w:val="00AF3657"/>
    <w:rsid w:val="00B01365"/>
    <w:rsid w:val="00B0540A"/>
    <w:rsid w:val="00B07621"/>
    <w:rsid w:val="00B1063A"/>
    <w:rsid w:val="00B10BA8"/>
    <w:rsid w:val="00B12542"/>
    <w:rsid w:val="00B25342"/>
    <w:rsid w:val="00B26DE3"/>
    <w:rsid w:val="00B34890"/>
    <w:rsid w:val="00B4260D"/>
    <w:rsid w:val="00B42FB9"/>
    <w:rsid w:val="00B435B5"/>
    <w:rsid w:val="00B43827"/>
    <w:rsid w:val="00B43A8C"/>
    <w:rsid w:val="00B510F6"/>
    <w:rsid w:val="00B5476A"/>
    <w:rsid w:val="00B564B1"/>
    <w:rsid w:val="00B564B6"/>
    <w:rsid w:val="00B60060"/>
    <w:rsid w:val="00B60332"/>
    <w:rsid w:val="00B60618"/>
    <w:rsid w:val="00B62F48"/>
    <w:rsid w:val="00B651B9"/>
    <w:rsid w:val="00B67E2A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1E2"/>
    <w:rsid w:val="00BC587A"/>
    <w:rsid w:val="00BD1CEC"/>
    <w:rsid w:val="00BD1E4A"/>
    <w:rsid w:val="00BD2203"/>
    <w:rsid w:val="00BD3814"/>
    <w:rsid w:val="00BD3D7A"/>
    <w:rsid w:val="00BD57C9"/>
    <w:rsid w:val="00BD7C77"/>
    <w:rsid w:val="00BE0033"/>
    <w:rsid w:val="00BE2D4C"/>
    <w:rsid w:val="00BE3D22"/>
    <w:rsid w:val="00BE5C5A"/>
    <w:rsid w:val="00BE64B8"/>
    <w:rsid w:val="00BE6646"/>
    <w:rsid w:val="00BE67F2"/>
    <w:rsid w:val="00BF63C1"/>
    <w:rsid w:val="00BF68C9"/>
    <w:rsid w:val="00C10544"/>
    <w:rsid w:val="00C11E37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7F06"/>
    <w:rsid w:val="00CA05B1"/>
    <w:rsid w:val="00CA33B1"/>
    <w:rsid w:val="00CA3F65"/>
    <w:rsid w:val="00CB13E6"/>
    <w:rsid w:val="00CB3671"/>
    <w:rsid w:val="00CB6492"/>
    <w:rsid w:val="00CB664A"/>
    <w:rsid w:val="00CC22BE"/>
    <w:rsid w:val="00CC2E19"/>
    <w:rsid w:val="00CC3603"/>
    <w:rsid w:val="00CC45F3"/>
    <w:rsid w:val="00CD5A96"/>
    <w:rsid w:val="00CD7193"/>
    <w:rsid w:val="00CE16ED"/>
    <w:rsid w:val="00CE601F"/>
    <w:rsid w:val="00CE6EF2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35F16"/>
    <w:rsid w:val="00D3706A"/>
    <w:rsid w:val="00D44CF6"/>
    <w:rsid w:val="00D52A4A"/>
    <w:rsid w:val="00D56178"/>
    <w:rsid w:val="00D61912"/>
    <w:rsid w:val="00D61BC0"/>
    <w:rsid w:val="00D668D6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66C"/>
    <w:rsid w:val="00D9679C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D4783"/>
    <w:rsid w:val="00DD7F34"/>
    <w:rsid w:val="00DE2E28"/>
    <w:rsid w:val="00DE55BE"/>
    <w:rsid w:val="00DE5974"/>
    <w:rsid w:val="00DF0679"/>
    <w:rsid w:val="00DF49AE"/>
    <w:rsid w:val="00DF60AA"/>
    <w:rsid w:val="00E01327"/>
    <w:rsid w:val="00E04A37"/>
    <w:rsid w:val="00E04D55"/>
    <w:rsid w:val="00E06CE7"/>
    <w:rsid w:val="00E10C21"/>
    <w:rsid w:val="00E22B2A"/>
    <w:rsid w:val="00E22DA1"/>
    <w:rsid w:val="00E31500"/>
    <w:rsid w:val="00E32166"/>
    <w:rsid w:val="00E324F4"/>
    <w:rsid w:val="00E35B5D"/>
    <w:rsid w:val="00E363C9"/>
    <w:rsid w:val="00E43CDE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4D8A"/>
    <w:rsid w:val="00EA5A4B"/>
    <w:rsid w:val="00EA5AE1"/>
    <w:rsid w:val="00EB3D39"/>
    <w:rsid w:val="00EB55D9"/>
    <w:rsid w:val="00EC0921"/>
    <w:rsid w:val="00EC5E5D"/>
    <w:rsid w:val="00ED13F1"/>
    <w:rsid w:val="00ED3908"/>
    <w:rsid w:val="00ED705B"/>
    <w:rsid w:val="00EE2AA3"/>
    <w:rsid w:val="00EE349A"/>
    <w:rsid w:val="00EE502A"/>
    <w:rsid w:val="00EE6EF1"/>
    <w:rsid w:val="00EF39CA"/>
    <w:rsid w:val="00F013C0"/>
    <w:rsid w:val="00F06133"/>
    <w:rsid w:val="00F06826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37EB"/>
    <w:rsid w:val="00F63BF0"/>
    <w:rsid w:val="00F6501E"/>
    <w:rsid w:val="00F70835"/>
    <w:rsid w:val="00F70B3E"/>
    <w:rsid w:val="00F70C74"/>
    <w:rsid w:val="00F7288B"/>
    <w:rsid w:val="00F8061A"/>
    <w:rsid w:val="00F83A1D"/>
    <w:rsid w:val="00F84464"/>
    <w:rsid w:val="00F87258"/>
    <w:rsid w:val="00F90C7E"/>
    <w:rsid w:val="00F9178E"/>
    <w:rsid w:val="00F94F2F"/>
    <w:rsid w:val="00F95225"/>
    <w:rsid w:val="00F97E78"/>
    <w:rsid w:val="00FA5AEC"/>
    <w:rsid w:val="00FA5E8E"/>
    <w:rsid w:val="00FB21E9"/>
    <w:rsid w:val="00FB5783"/>
    <w:rsid w:val="00FB77F0"/>
    <w:rsid w:val="00FB7C03"/>
    <w:rsid w:val="00FC04B0"/>
    <w:rsid w:val="00FC174D"/>
    <w:rsid w:val="00FC2D1A"/>
    <w:rsid w:val="00FC2FC0"/>
    <w:rsid w:val="00FC40D6"/>
    <w:rsid w:val="00FD2228"/>
    <w:rsid w:val="00FD4D05"/>
    <w:rsid w:val="00FD5BE2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282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styleId="CommentReference">
    <w:name w:val="annotation reference"/>
    <w:basedOn w:val="DefaultParagraphFont"/>
    <w:rsid w:val="008B3D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D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3DFC"/>
  </w:style>
  <w:style w:type="paragraph" w:styleId="CommentSubject">
    <w:name w:val="annotation subject"/>
    <w:basedOn w:val="CommentText"/>
    <w:next w:val="CommentText"/>
    <w:link w:val="CommentSubjectChar"/>
    <w:rsid w:val="008B3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DFC"/>
    <w:rPr>
      <w:b/>
      <w:bCs/>
    </w:rPr>
  </w:style>
  <w:style w:type="paragraph" w:styleId="NoSpacing">
    <w:name w:val="No Spacing"/>
    <w:uiPriority w:val="1"/>
    <w:qFormat/>
    <w:rsid w:val="009F3CF5"/>
    <w:rPr>
      <w:rFonts w:eastAsiaTheme="minorHAnsi" w:cstheme="minorBidi"/>
      <w:sz w:val="24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E59"/>
  </w:style>
  <w:style w:type="character" w:customStyle="1" w:styleId="NormaldoubleChar">
    <w:name w:val="Normal double Char"/>
    <w:link w:val="Normaldouble"/>
    <w:rsid w:val="009E62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EC3F9-DF47-4888-A33B-4023381E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2020-03-25T17:09:00Z</dcterms:created>
  <dcterms:modified xsi:type="dcterms:W3CDTF">2021-08-04T15:50:00Z</dcterms:modified>
</cp:coreProperties>
</file>